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Meiryo" w:cs="Meiryo" w:eastAsia="Meiryo" w:hAnsi="Meiryo"/>
          <w:b/>
          <w:bCs/>
          <w:color w:val="1A1A1A"/>
          <w:sz w:val="34"/>
          <w:szCs w:val="34"/>
        </w:rPr>
        <w:t xml:space="preserve">貸　渡　料　金　表</w:t>
      </w:r>
    </w:p>
    <w:p>
      <w:pPr>
        <w:spacing w:before="0" w:after="80"/>
        <w:jc w:val="center"/>
      </w:pPr>
      <w:r>
        <w:rPr>
          <w:rFonts w:ascii="Meiryo" w:cs="Meiryo" w:eastAsia="Meiryo" w:hAnsi="Meiryo"/>
          <w:color w:val="AA0000"/>
          <w:sz w:val="16"/>
          <w:szCs w:val="16"/>
        </w:rPr>
        <w:t xml:space="preserve">（参考様式・CDWあり版）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346"/>
      </w:tblGrid>
      <w:tr>
        <w:tc>
          <w:tcPr>
            <w:tcW w:type="dxa" w:w="24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EEEE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19"/>
                <w:szCs w:val="19"/>
              </w:rPr>
              <w:t xml:space="preserve">事　業　者　名</w:t>
            </w:r>
          </w:p>
        </w:tc>
        <w:tc>
          <w:tcPr>
            <w:tcW w:type="dxa" w:w="73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EEEE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19"/>
                <w:szCs w:val="19"/>
              </w:rPr>
              <w:t xml:space="preserve">施　行　年　月　日</w:t>
            </w:r>
          </w:p>
        </w:tc>
        <w:tc>
          <w:tcPr>
            <w:tcW w:type="dxa" w:w="73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20"/>
                <w:szCs w:val="20"/>
              </w:rPr>
              <w:t xml:space="preserve">令和　　年　　月　　日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【貸渡料金】（税込・1日あたり）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2000"/>
        <w:gridCol w:w="3146"/>
      </w:tblGrid>
      <w:tr>
        <w:tc>
          <w:tcPr>
            <w:tcW w:type="dxa" w:w="2600"/>
            <w:tcBorders>
              <w:top w:val="single" w:color="2C5F8A" w:sz="4" w:space="0"/>
              <w:left w:val="single" w:color="2C5F8A" w:sz="4" w:space="0"/>
              <w:bottom w:val="single" w:color="2C5F8A" w:sz="4" w:space="0"/>
              <w:right w:val="single" w:color="2C5F8A" w:sz="4" w:space="0"/>
            </w:tcBorders>
            <w:shd w:fill="2C5F8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車　　種</w:t>
            </w:r>
          </w:p>
        </w:tc>
        <w:tc>
          <w:tcPr>
            <w:tcW w:type="dxa" w:w="2000"/>
            <w:tcBorders>
              <w:top w:val="single" w:color="2C5F8A" w:sz="4" w:space="0"/>
              <w:left w:val="single" w:color="2C5F8A" w:sz="4" w:space="0"/>
              <w:bottom w:val="single" w:color="2C5F8A" w:sz="4" w:space="0"/>
              <w:right w:val="single" w:color="2C5F8A" w:sz="4" w:space="0"/>
            </w:tcBorders>
            <w:shd w:fill="2C5F8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基本料金（1日）</w:t>
            </w:r>
          </w:p>
        </w:tc>
        <w:tc>
          <w:tcPr>
            <w:tcW w:type="dxa" w:w="2000"/>
            <w:tcBorders>
              <w:top w:val="single" w:color="2C5F8A" w:sz="4" w:space="0"/>
              <w:left w:val="single" w:color="2C5F8A" w:sz="4" w:space="0"/>
              <w:bottom w:val="single" w:color="2C5F8A" w:sz="4" w:space="0"/>
              <w:right w:val="single" w:color="2C5F8A" w:sz="4" w:space="0"/>
            </w:tcBorders>
            <w:shd w:fill="2C5F8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CDW（1日）</w:t>
            </w:r>
          </w:p>
        </w:tc>
        <w:tc>
          <w:tcPr>
            <w:tcW w:type="dxa" w:w="3146"/>
            <w:tcBorders>
              <w:top w:val="single" w:color="2C5F8A" w:sz="4" w:space="0"/>
              <w:left w:val="single" w:color="2C5F8A" w:sz="4" w:space="0"/>
              <w:bottom w:val="single" w:color="2C5F8A" w:sz="4" w:space="0"/>
              <w:right w:val="single" w:color="2C5F8A" w:sz="4" w:space="0"/>
            </w:tcBorders>
            <w:shd w:fill="2C5F8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合　計（1日）</w:t>
            </w:r>
          </w:p>
        </w:tc>
      </w:tr>
      <w:tr>
        <w:tc>
          <w:tcPr>
            <w:tcW w:type="dxa" w:w="26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軽自動車</w:t>
            </w:r>
          </w:p>
        </w:tc>
        <w:tc>
          <w:tcPr>
            <w:tcW w:type="dxa" w:w="20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3,300円</w:t>
            </w:r>
          </w:p>
        </w:tc>
        <w:tc>
          <w:tcPr>
            <w:tcW w:type="dxa" w:w="20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550円</w:t>
            </w:r>
          </w:p>
        </w:tc>
        <w:tc>
          <w:tcPr>
            <w:tcW w:type="dxa" w:w="31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3,850円</w:t>
            </w:r>
          </w:p>
        </w:tc>
      </w:tr>
      <w:tr>
        <w:tc>
          <w:tcPr>
            <w:tcW w:type="dxa" w:w="26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普通車（小型）</w:t>
            </w:r>
          </w:p>
        </w:tc>
        <w:tc>
          <w:tcPr>
            <w:tcW w:type="dxa" w:w="20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5,500円</w:t>
            </w:r>
          </w:p>
        </w:tc>
        <w:tc>
          <w:tcPr>
            <w:tcW w:type="dxa" w:w="20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550円</w:t>
            </w:r>
          </w:p>
        </w:tc>
        <w:tc>
          <w:tcPr>
            <w:tcW w:type="dxa" w:w="31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6,050円</w:t>
            </w:r>
          </w:p>
        </w:tc>
      </w:tr>
      <w:tr>
        <w:tc>
          <w:tcPr>
            <w:tcW w:type="dxa" w:w="26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普通車（中型・大型）</w:t>
            </w:r>
          </w:p>
        </w:tc>
        <w:tc>
          <w:tcPr>
            <w:tcW w:type="dxa" w:w="20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7,700円</w:t>
            </w:r>
          </w:p>
        </w:tc>
        <w:tc>
          <w:tcPr>
            <w:tcW w:type="dxa" w:w="20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550円</w:t>
            </w:r>
          </w:p>
        </w:tc>
        <w:tc>
          <w:tcPr>
            <w:tcW w:type="dxa" w:w="31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8,250円</w:t>
            </w:r>
          </w:p>
        </w:tc>
      </w:tr>
      <w:tr>
        <w:tc>
          <w:tcPr>
            <w:tcW w:type="dxa" w:w="9746"/>
            <w:gridSpan w:val="4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555555"/>
                <w:sz w:val="17"/>
                <w:szCs w:val="17"/>
              </w:rPr>
              <w:t xml:space="preserve">※ 貸渡日数は借受開始日を1日目として計算します。</w:t>
            </w:r>
          </w:p>
        </w:tc>
      </w:tr>
      <w:tr>
        <w:tc>
          <w:tcPr>
            <w:tcW w:type="dxa" w:w="9746"/>
            <w:gridSpan w:val="4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555555"/>
                <w:sz w:val="17"/>
                <w:szCs w:val="17"/>
              </w:rPr>
              <w:t xml:space="preserve">※ 料金には燃料費は含まれません。返還時は満タンにてお返しください（未給油の場合は実費を申し受けます）。</w:t>
            </w:r>
          </w:p>
        </w:tc>
      </w:tr>
      <w:tr>
        <w:tc>
          <w:tcPr>
            <w:tcW w:type="dxa" w:w="9746"/>
            <w:gridSpan w:val="4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555555"/>
                <w:sz w:val="17"/>
                <w:szCs w:val="17"/>
              </w:rPr>
              <w:t xml:space="preserve">※ CDW（免責補償料）は任意加入です。未加入の場合、事故時の車両損害は貸渡約款の定めにより借受人が負担します。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【CDWについて】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20" w:after="20"/>
            </w:pPr>
            <w:r>
              <w:rPr>
                <w:rFonts w:ascii="Meiryo" w:cs="Meiryo" w:eastAsia="Meiryo" w:hAnsi="Meiryo"/>
                <w:sz w:val="18"/>
                <w:szCs w:val="18"/>
              </w:rPr>
              <w:t xml:space="preserve">CDW（免責補償料）とは、事故が発生した場合に借受人が負担する免責額（車両損害の自己負担額）を補償するオプションです。</w:t>
            </w:r>
          </w:p>
          <w:p>
            <w:pPr>
              <w:spacing w:before="20" w:after="20"/>
            </w:pPr>
            <w:r>
              <w:rPr>
                <w:rFonts w:ascii="Meiryo" w:cs="Meiryo" w:eastAsia="Meiryo" w:hAnsi="Meiryo"/>
                <w:sz w:val="18"/>
                <w:szCs w:val="18"/>
              </w:rPr>
              <w:t xml:space="preserve">CDWに加入することで、事故時の車両損害に対する借受人の自己負担がなくなります（保険の適用外となる場合を除く）。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【延滞料】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区　分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金　額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延滞料（1日あたり）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通常貸渡料金の２倍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未給油手数料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実費相当額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車内清掃料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実費相当額（著しく汚損した場合）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【キャンセル料】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取消しの時期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キャンセル料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利用日の7日前まで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無料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利用日の6日前〜前日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基本料金の30％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利用当日（連絡あり）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基本料金の50％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無連絡不参加（ノーショー）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基本料金の100％</w:t>
            </w:r>
          </w:p>
        </w:tc>
      </w:tr>
    </w:tbl>
    <w:p>
      <w:pPr>
        <w:spacing w:before="200" w:after="0"/>
      </w:pPr>
    </w:p>
    <w:p>
      <w:pPr>
        <w:spacing w:before="0" w:after="40"/>
        <w:jc w:val="right"/>
      </w:pPr>
      <w:r>
        <w:rPr>
          <w:rFonts w:ascii="Meiryo" w:cs="Meiryo" w:eastAsia="Meiryo" w:hAnsi="Meiryo"/>
          <w:color w:val="555555"/>
          <w:sz w:val="17"/>
          <w:szCs w:val="17"/>
        </w:rPr>
        <w:t xml:space="preserve">本料金表は事務所内に掲示し、借受人の求めに応じて提示するものとします。</w:t>
      </w:r>
    </w:p>
    <w:p>
      <w:pPr>
        <w:spacing w:before="60" w:after="0"/>
      </w:pPr>
      <w:r>
        <w:rPr>
          <w:rFonts w:ascii="Meiryo" w:cs="Meiryo" w:eastAsia="Meiryo" w:hAnsi="Meiryo"/>
          <w:color w:val="AA0000"/>
          <w:sz w:val="15"/>
          <w:szCs w:val="15"/>
        </w:rPr>
        <w:t xml:space="preserve">※ 本書式は参考様式です。実際の申請・運用にあたっては管轄の運輸支局または専門家にご確認ください。料金は事業者の判断で変更できます。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2026-03-17T19:58:17.740Z</dcterms:created>
  <dcterms:modified xsi:type="dcterms:W3CDTF">2026-03-17T19:58:17.740Z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